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由包装引发的“赔钱货”</w:t>
      </w:r>
    </w:p>
    <w:p>
      <w:pPr>
        <w:jc w:val="center"/>
        <w:rPr>
          <w:rFonts w:hint="default"/>
          <w:sz w:val="24"/>
          <w:szCs w:val="24"/>
          <w:lang w:val="en-US" w:eastAsia="zh-CN"/>
        </w:rPr>
      </w:pPr>
      <w:r>
        <w:rPr>
          <w:rFonts w:hint="eastAsia"/>
          <w:sz w:val="24"/>
          <w:szCs w:val="24"/>
          <w:lang w:val="en-US" w:eastAsia="zh-CN"/>
        </w:rPr>
        <w:t>--详谈普货出口包装的那些事儿</w:t>
      </w:r>
    </w:p>
    <w:p>
      <w:pPr>
        <w:jc w:val="center"/>
        <w:rPr>
          <w:rFonts w:hint="eastAsia"/>
          <w:lang w:val="en-US" w:eastAsia="zh-CN"/>
        </w:rPr>
      </w:pPr>
    </w:p>
    <w:p>
      <w:pPr>
        <w:ind w:firstLine="420" w:firstLineChars="200"/>
        <w:jc w:val="left"/>
        <w:rPr>
          <w:rFonts w:hint="eastAsia"/>
          <w:lang w:val="en-US" w:eastAsia="zh-CN"/>
        </w:rPr>
      </w:pPr>
      <w:r>
        <w:rPr>
          <w:rFonts w:hint="eastAsia"/>
          <w:lang w:val="en-US" w:eastAsia="zh-CN"/>
        </w:rPr>
        <w:t>最近接到一件空运进口的货物，是一箱被拆散架的木板子和木条。直观一看像是一堆“破烂儿”，仔细一看--确实是一堆破烂！只是普通的人造板和木条而已，而非名贵木材并且被掰折拆烂</w:t>
      </w:r>
      <w:bookmarkStart w:id="0" w:name="_GoBack"/>
      <w:bookmarkEnd w:id="0"/>
      <w:r>
        <w:rPr>
          <w:rFonts w:hint="eastAsia"/>
          <w:lang w:val="en-US" w:eastAsia="zh-CN"/>
        </w:rPr>
        <w:t>，当真是破烂儿无疑！大家肯定好奇这是神马情况？ 当然不会无缘无故又花大价钱运来这些。但说起来都是泪，这箱货是被强制退运回国的。它本是出口美国设备时用的外包装，由于包装内部的几个支撑条用到了实木条，而在外包装上没有明显的IPPC标识，所以被美国海关禁止入境，拆个散架强制退运。花了近万元的空运费不说，国外收货人也被其海关开出了与货值等值的罚单。退运费加罚单这笔不小的费用最终都算在了发货方头上，本该创汇挣钱的货成了一赔到底的赔钱货， 实乃“血泪”教训，钱花的太冤枉。看来特别有必要讲讲包装的事了。</w:t>
      </w:r>
    </w:p>
    <w:p>
      <w:pPr>
        <w:ind w:firstLine="420" w:firstLineChars="200"/>
        <w:jc w:val="left"/>
        <w:rPr>
          <w:rFonts w:hint="eastAsia"/>
          <w:lang w:val="en-US" w:eastAsia="zh-CN"/>
        </w:rPr>
      </w:pPr>
      <w:r>
        <w:rPr>
          <w:rFonts w:hint="eastAsia"/>
          <w:lang w:val="en-US" w:eastAsia="zh-CN"/>
        </w:rPr>
        <w:t>这里，只说下普货出口的包装，而特殊的产品像“锂电池”“液体”“粉末”及危品之类暂且不表。</w:t>
      </w:r>
    </w:p>
    <w:p>
      <w:pPr>
        <w:ind w:firstLine="692" w:firstLineChars="200"/>
        <w:jc w:val="left"/>
        <w:rPr>
          <w:rFonts w:hint="eastAsia" w:ascii="Microsoft YaHei UI" w:hAnsi="Microsoft YaHei UI" w:eastAsia="Microsoft YaHei UI" w:cs="Microsoft YaHei UI"/>
          <w:i w:val="0"/>
          <w:caps w:val="0"/>
          <w:color w:val="333333"/>
          <w:spacing w:val="8"/>
          <w:sz w:val="33"/>
          <w:szCs w:val="33"/>
          <w:shd w:val="clear" w:fill="FFFFFF"/>
        </w:rPr>
      </w:pPr>
      <w:r>
        <w:rPr>
          <w:rFonts w:hint="eastAsia" w:ascii="Microsoft YaHei UI" w:hAnsi="Microsoft YaHei UI" w:eastAsia="Microsoft YaHei UI" w:cs="Microsoft YaHei UI"/>
          <w:i w:val="0"/>
          <w:caps w:val="0"/>
          <w:color w:val="333333"/>
          <w:spacing w:val="8"/>
          <w:sz w:val="33"/>
          <w:szCs w:val="33"/>
          <w:shd w:val="clear" w:fill="FFFFFF"/>
          <w:lang w:val="en-US" w:eastAsia="zh-CN"/>
        </w:rPr>
        <w:t>一、</w:t>
      </w:r>
      <w:r>
        <w:rPr>
          <w:rFonts w:hint="eastAsia" w:ascii="Microsoft YaHei UI" w:hAnsi="Microsoft YaHei UI" w:eastAsia="Microsoft YaHei UI" w:cs="Microsoft YaHei UI"/>
          <w:i w:val="0"/>
          <w:caps w:val="0"/>
          <w:color w:val="333333"/>
          <w:spacing w:val="8"/>
          <w:sz w:val="33"/>
          <w:szCs w:val="33"/>
          <w:shd w:val="clear" w:fill="FFFFFF"/>
        </w:rPr>
        <w:t>木质包装要经过什么工序才能出口？</w:t>
      </w:r>
    </w:p>
    <w:p>
      <w:pPr>
        <w:rPr>
          <w:rFonts w:hint="default"/>
          <w:lang w:val="en-US" w:eastAsia="zh-CN"/>
        </w:rPr>
      </w:pPr>
      <w:r>
        <w:rPr>
          <w:rFonts w:hint="eastAsia" w:ascii="Tahoma" w:hAnsi="Tahoma" w:eastAsia="Tahoma" w:cs="Tahoma"/>
          <w:i w:val="0"/>
          <w:caps w:val="0"/>
          <w:color w:val="333333"/>
          <w:spacing w:val="8"/>
          <w:sz w:val="19"/>
          <w:szCs w:val="19"/>
          <w:shd w:val="clear" w:fill="FFFFFF"/>
        </w:rPr>
        <w:t>　</w:t>
      </w:r>
      <w:r>
        <w:rPr>
          <w:rFonts w:hint="eastAsia" w:ascii="Tahoma" w:hAnsi="Tahoma" w:eastAsia="宋体" w:cs="Tahoma"/>
          <w:i w:val="0"/>
          <w:caps w:val="0"/>
          <w:color w:val="333333"/>
          <w:spacing w:val="8"/>
          <w:sz w:val="19"/>
          <w:szCs w:val="19"/>
          <w:shd w:val="clear" w:fill="FFFFFF"/>
          <w:lang w:val="en-US" w:eastAsia="zh-CN"/>
        </w:rPr>
        <w:t xml:space="preserve"> </w:t>
      </w:r>
      <w:r>
        <w:rPr>
          <w:rFonts w:hint="default"/>
          <w:lang w:val="en-US" w:eastAsia="zh-CN"/>
        </w:rPr>
        <w:t>根据我国国家质量监督检验检疫总局2005年第4号公告通知，从2005年3月1日输往欧盟、加拿大、美国、澳大利亚等国家的带木质包装的货物，必须经过熏蒸处理，木质包装必须要加盖IPPC的专用标识。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240" w:firstLine="420" w:firstLineChars="200"/>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要求熏蒸的欧盟25个成员国</w:t>
      </w:r>
      <w:r>
        <w:rPr>
          <w:rFonts w:hint="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 xml:space="preserve">比利时、丹麦、英国、德国、法国、爱尔兰、意大利、卢森堡、荷 兰、希腊、葡萄牙、西班牙、奥地利、芬兰、匈牙利、马耳他、波兰、瑞典、爱沙尼亚、拉脱维亚、立陶宛、斯洛文尼亚、捷克、斯洛伐克、塞浦路斯。 </w:t>
      </w:r>
    </w:p>
    <w:p>
      <w:pPr>
        <w:rPr>
          <w:rFonts w:hint="default"/>
          <w:lang w:val="en-US" w:eastAsia="zh-CN"/>
        </w:rPr>
      </w:pPr>
    </w:p>
    <w:p>
      <w:pPr>
        <w:ind w:firstLine="692" w:firstLineChars="200"/>
        <w:jc w:val="left"/>
        <w:rPr>
          <w:rFonts w:hint="eastAsia" w:ascii="Microsoft YaHei UI" w:hAnsi="Microsoft YaHei UI" w:eastAsia="Microsoft YaHei UI" w:cs="Microsoft YaHei UI"/>
          <w:i w:val="0"/>
          <w:caps w:val="0"/>
          <w:color w:val="333333"/>
          <w:spacing w:val="8"/>
          <w:sz w:val="33"/>
          <w:szCs w:val="33"/>
          <w:shd w:val="clear" w:fill="FFFFFF"/>
          <w:lang w:eastAsia="zh-CN"/>
        </w:rPr>
      </w:pPr>
      <w:r>
        <w:rPr>
          <w:rFonts w:hint="eastAsia" w:ascii="Microsoft YaHei UI" w:hAnsi="Microsoft YaHei UI" w:eastAsia="Microsoft YaHei UI" w:cs="Microsoft YaHei UI"/>
          <w:i w:val="0"/>
          <w:caps w:val="0"/>
          <w:color w:val="333333"/>
          <w:spacing w:val="8"/>
          <w:sz w:val="33"/>
          <w:szCs w:val="33"/>
          <w:shd w:val="clear" w:fill="FFFFFF"/>
          <w:lang w:val="en-US" w:eastAsia="zh-CN"/>
        </w:rPr>
        <w:t>二、为什么木质包装要</w:t>
      </w:r>
      <w:r>
        <w:rPr>
          <w:rFonts w:hint="default" w:ascii="Microsoft YaHei UI" w:hAnsi="Microsoft YaHei UI" w:eastAsia="Microsoft YaHei UI" w:cs="Microsoft YaHei UI"/>
          <w:i w:val="0"/>
          <w:caps w:val="0"/>
          <w:color w:val="333333"/>
          <w:spacing w:val="8"/>
          <w:sz w:val="33"/>
          <w:szCs w:val="33"/>
          <w:shd w:val="clear" w:fill="FFFFFF"/>
        </w:rPr>
        <w:t>经过熏蒸处理</w:t>
      </w:r>
      <w:r>
        <w:rPr>
          <w:rFonts w:hint="eastAsia" w:ascii="Microsoft YaHei UI" w:hAnsi="Microsoft YaHei UI" w:eastAsia="Microsoft YaHei UI" w:cs="Microsoft YaHei UI"/>
          <w:i w:val="0"/>
          <w:caps w:val="0"/>
          <w:color w:val="333333"/>
          <w:spacing w:val="8"/>
          <w:sz w:val="33"/>
          <w:szCs w:val="33"/>
          <w:shd w:val="clear" w:fill="FFFFFF"/>
          <w:lang w:eastAsia="zh-CN"/>
        </w:rPr>
        <w:t>？</w:t>
      </w:r>
    </w:p>
    <w:p>
      <w:pPr>
        <w:ind w:firstLine="420" w:firstLineChars="200"/>
        <w:rPr>
          <w:rFonts w:hint="default"/>
          <w:lang w:val="en-US" w:eastAsia="zh-CN"/>
        </w:rPr>
      </w:pPr>
      <w:r>
        <w:rPr>
          <w:rFonts w:hint="default"/>
          <w:lang w:val="en-US" w:eastAsia="zh-CN"/>
        </w:rPr>
        <w:t>未经处理的木质因可能会藏有昆虫及虫卵，传入有害生物的风险较高，会打破输入国的生态平衡，导致生物入侵，可能对农业和森林资源产生严重危害。</w:t>
      </w:r>
    </w:p>
    <w:p>
      <w:pPr>
        <w:tabs>
          <w:tab w:val="left" w:pos="3780"/>
        </w:tabs>
        <w:ind w:firstLine="420" w:firstLineChars="200"/>
        <w:jc w:val="left"/>
        <w:rPr>
          <w:rFonts w:hint="default"/>
          <w:lang w:val="en-US" w:eastAsia="zh-CN"/>
        </w:rPr>
      </w:pPr>
      <w:r>
        <w:rPr>
          <w:rFonts w:hint="eastAsia"/>
          <w:lang w:val="en-US" w:eastAsia="zh-CN"/>
        </w:rPr>
        <w:t>在国际贸易中，各国为保护自己本国的资源，对有的进口商品实行强制的检疫制度。木质包装熏蒸是为了防止有害病虫危害进口国森林资源所采取的一种强制措施。</w:t>
      </w:r>
      <w:r>
        <w:rPr>
          <w:rFonts w:hint="default"/>
          <w:lang w:val="en-US" w:eastAsia="zh-CN"/>
        </w:rPr>
        <w:t>因此，含有木质包装的出口货物，就必须在出运前对木质包装物进行除害处理，熏蒸是除害处理中的一种方式。</w:t>
      </w:r>
    </w:p>
    <w:p>
      <w:pPr>
        <w:tabs>
          <w:tab w:val="left" w:pos="3780"/>
        </w:tabs>
        <w:ind w:firstLine="412" w:firstLineChars="200"/>
        <w:jc w:val="left"/>
        <w:rPr>
          <w:rStyle w:val="6"/>
          <w:rFonts w:hint="default" w:ascii="Tahoma" w:hAnsi="Tahoma" w:eastAsia="Tahoma" w:cs="Tahoma"/>
          <w:i w:val="0"/>
          <w:caps w:val="0"/>
          <w:color w:val="333333"/>
          <w:spacing w:val="8"/>
          <w:sz w:val="19"/>
          <w:szCs w:val="19"/>
        </w:rPr>
      </w:pPr>
    </w:p>
    <w:p>
      <w:pPr>
        <w:tabs>
          <w:tab w:val="left" w:pos="3780"/>
        </w:tabs>
        <w:ind w:firstLine="412" w:firstLineChars="200"/>
        <w:jc w:val="left"/>
        <w:rPr>
          <w:rStyle w:val="6"/>
          <w:rFonts w:hint="default" w:ascii="Tahoma" w:hAnsi="Tahoma" w:eastAsia="Tahoma" w:cs="Tahoma"/>
          <w:i w:val="0"/>
          <w:caps w:val="0"/>
          <w:color w:val="333333"/>
          <w:spacing w:val="8"/>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三、要求熏蒸（消毒）的木质包装的种类：</w:t>
      </w:r>
      <w:r>
        <w:rPr>
          <w:rFonts w:hint="default" w:asciiTheme="minorHAnsi" w:hAnsiTheme="minorHAnsi" w:eastAsiaTheme="minorEastAsia" w:cstheme="minorBidi"/>
          <w:kern w:val="2"/>
          <w:sz w:val="21"/>
          <w:szCs w:val="24"/>
          <w:lang w:val="en-US" w:eastAsia="zh-CN" w:bidi="ar-SA"/>
        </w:rPr>
        <w:br w:type="textWrapping"/>
      </w:r>
      <w:r>
        <w:rPr>
          <w:rFonts w:hint="default" w:asciiTheme="minorHAnsi" w:hAnsiTheme="minorHAnsi" w:eastAsiaTheme="minorEastAsia" w:cstheme="minorBidi"/>
          <w:kern w:val="2"/>
          <w:sz w:val="21"/>
          <w:szCs w:val="24"/>
          <w:lang w:val="en-US" w:eastAsia="zh-CN" w:bidi="ar-SA"/>
        </w:rPr>
        <w:t>　　一般指用于包装、铺垫、支撑、加固货物的木质材料。如：木箱、木板条箱、木托盘、垫仓木料、木桶、木垫方、枕木、木衬板、木轴、木稧等。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ind w:left="240" w:right="240" w:firstLine="0"/>
        <w:jc w:val="left"/>
        <w:rPr>
          <w:rFonts w:hint="eastAsia" w:ascii="Microsoft YaHei UI" w:hAnsi="Microsoft YaHei UI" w:eastAsia="Microsoft YaHei UI" w:cs="Microsoft YaHei UI"/>
          <w:i w:val="0"/>
          <w:caps w:val="0"/>
          <w:color w:val="333333"/>
          <w:spacing w:val="8"/>
          <w:sz w:val="25"/>
          <w:szCs w:val="25"/>
        </w:rPr>
      </w:pPr>
      <w:r>
        <w:rPr>
          <w:rFonts w:hint="default" w:asciiTheme="minorHAnsi" w:hAnsiTheme="minorHAnsi" w:eastAsiaTheme="minorEastAsia" w:cstheme="minorBidi"/>
          <w:kern w:val="2"/>
          <w:sz w:val="21"/>
          <w:szCs w:val="24"/>
          <w:lang w:val="en-US" w:eastAsia="zh-CN" w:bidi="ar-SA"/>
        </w:rPr>
        <w:t>　　</w:t>
      </w:r>
      <w:r>
        <w:rPr>
          <w:rFonts w:hint="default" w:asciiTheme="minorHAnsi" w:hAnsiTheme="minorHAnsi" w:eastAsiaTheme="minorEastAsia" w:cstheme="minorBidi"/>
          <w:b/>
          <w:bCs/>
          <w:kern w:val="2"/>
          <w:sz w:val="21"/>
          <w:szCs w:val="24"/>
          <w:lang w:val="en-US" w:eastAsia="zh-CN" w:bidi="ar-SA"/>
        </w:rPr>
        <w:t>原木都要熏蒸，并加盖IPPC标识 ，</w:t>
      </w:r>
      <w:r>
        <w:rPr>
          <w:rFonts w:hint="default" w:asciiTheme="minorHAnsi" w:hAnsiTheme="minorHAnsi" w:eastAsiaTheme="minorEastAsia" w:cstheme="minorBidi"/>
          <w:kern w:val="2"/>
          <w:sz w:val="21"/>
          <w:szCs w:val="24"/>
          <w:lang w:val="en-US" w:eastAsia="zh-CN" w:bidi="ar-SA"/>
        </w:rPr>
        <w:t>出口包装木箱要达到SN/T0273-93《出口商品运输包装木箱检验规程》的规定，在选材上主要受力构件应为落叶松、马尾松、紫云松、白松、榆木材以及机械性能相似的其他树种。</w:t>
      </w:r>
      <w:r>
        <w:rPr>
          <w:rFonts w:hint="default" w:asciiTheme="minorHAnsi" w:hAnsiTheme="minorHAnsi" w:eastAsiaTheme="minorEastAsia" w:cstheme="minorBidi"/>
          <w:kern w:val="2"/>
          <w:sz w:val="21"/>
          <w:szCs w:val="24"/>
          <w:lang w:val="en-US" w:eastAsia="zh-CN" w:bidi="ar-SA"/>
        </w:rPr>
        <w:br w:type="textWrapping"/>
      </w:r>
      <w:r>
        <w:rPr>
          <w:rFonts w:hint="default" w:ascii="Tahoma" w:hAnsi="Tahoma" w:eastAsia="Tahoma" w:cs="Tahoma"/>
          <w:i w:val="0"/>
          <w:caps w:val="0"/>
          <w:color w:val="333333"/>
          <w:spacing w:val="8"/>
          <w:sz w:val="19"/>
          <w:szCs w:val="19"/>
          <w:shd w:val="clear" w:fill="F8F8F8"/>
        </w:rPr>
        <w:br w:type="textWrapping"/>
      </w:r>
      <w:r>
        <w:rPr>
          <w:rFonts w:hint="eastAsia" w:ascii="Microsoft YaHei UI" w:hAnsi="Microsoft YaHei UI" w:eastAsia="Microsoft YaHei UI" w:cs="Microsoft YaHei UI"/>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5210175" cy="33623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10175" cy="3362325"/>
                    </a:xfrm>
                    <a:prstGeom prst="rect">
                      <a:avLst/>
                    </a:prstGeom>
                    <a:noFill/>
                    <a:ln w="9525">
                      <a:noFill/>
                    </a:ln>
                  </pic:spPr>
                </pic:pic>
              </a:graphicData>
            </a:graphic>
          </wp:inline>
        </w:draw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default" w:asciiTheme="minorHAnsi" w:hAnsiTheme="minorHAnsi" w:eastAsiaTheme="minorEastAsia" w:cstheme="minorBidi"/>
          <w:kern w:val="2"/>
          <w:sz w:val="21"/>
          <w:szCs w:val="24"/>
          <w:lang w:val="en-US" w:eastAsia="zh-CN" w:bidi="ar-SA"/>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四、</w:t>
      </w:r>
      <w:r>
        <w:rPr>
          <w:rFonts w:hint="default" w:ascii="Microsoft YaHei UI" w:hAnsi="Microsoft YaHei UI" w:eastAsia="Microsoft YaHei UI" w:cs="Microsoft YaHei UI"/>
          <w:i w:val="0"/>
          <w:caps w:val="0"/>
          <w:color w:val="333333"/>
          <w:spacing w:val="8"/>
          <w:kern w:val="2"/>
          <w:sz w:val="33"/>
          <w:szCs w:val="33"/>
          <w:shd w:val="clear" w:fill="FFFFFF"/>
          <w:lang w:val="en-US" w:eastAsia="zh-CN" w:bidi="ar-SA"/>
        </w:rPr>
        <w:t>熏蒸方式有哪些？</w:t>
      </w:r>
      <w:r>
        <w:rPr>
          <w:rFonts w:hint="default" w:ascii="Tahoma" w:hAnsi="Tahoma" w:eastAsia="Tahoma" w:cs="Tahoma"/>
          <w:i w:val="0"/>
          <w:caps w:val="0"/>
          <w:color w:val="333333"/>
          <w:spacing w:val="8"/>
          <w:sz w:val="19"/>
          <w:szCs w:val="19"/>
          <w:shd w:val="clear" w:fill="F8F8F8"/>
        </w:rPr>
        <w:br w:type="textWrapping"/>
      </w:r>
      <w:r>
        <w:rPr>
          <w:rFonts w:hint="default" w:ascii="Tahoma" w:hAnsi="Tahoma" w:eastAsia="Tahoma" w:cs="Tahoma"/>
          <w:i w:val="0"/>
          <w:caps w:val="0"/>
          <w:color w:val="333333"/>
          <w:spacing w:val="8"/>
          <w:sz w:val="19"/>
          <w:szCs w:val="19"/>
          <w:shd w:val="clear" w:fill="F8F8F8"/>
        </w:rPr>
        <w:br w:type="textWrapping"/>
      </w:r>
      <w:r>
        <w:rPr>
          <w:rFonts w:hint="default" w:asciiTheme="minorHAnsi" w:hAnsiTheme="minorHAnsi" w:eastAsiaTheme="minorEastAsia" w:cstheme="minorBidi"/>
          <w:kern w:val="2"/>
          <w:sz w:val="21"/>
          <w:szCs w:val="24"/>
          <w:lang w:val="en-US" w:eastAsia="zh-CN" w:bidi="ar-SA"/>
        </w:rPr>
        <w:t>　</w:t>
      </w:r>
      <w:r>
        <w:rPr>
          <w:rFonts w:hint="default" w:asciiTheme="minorHAnsi" w:hAnsiTheme="minorHAnsi" w:eastAsiaTheme="minorEastAsia" w:cstheme="minorBidi"/>
          <w:b/>
          <w:bCs/>
          <w:kern w:val="2"/>
          <w:sz w:val="21"/>
          <w:szCs w:val="24"/>
          <w:lang w:val="en-US" w:eastAsia="zh-CN" w:bidi="ar-SA"/>
        </w:rPr>
        <w:t>　熏蒸方式有使用药物和热处理两种方式：</w:t>
      </w:r>
      <w:r>
        <w:rPr>
          <w:rFonts w:hint="default" w:asciiTheme="minorHAnsi" w:hAnsiTheme="minorHAnsi" w:eastAsiaTheme="minorEastAsia" w:cstheme="minorBidi"/>
          <w:kern w:val="2"/>
          <w:sz w:val="21"/>
          <w:szCs w:val="24"/>
          <w:lang w:val="en-US" w:eastAsia="zh-CN" w:bidi="ar-SA"/>
        </w:rPr>
        <w:t>药物处理的一般采用：溴甲烷、环氧乙烷。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eastAsia" w:ascii="Tahoma" w:hAnsi="Tahoma" w:eastAsia="Tahoma" w:cs="Tahoma"/>
          <w:i w:val="0"/>
          <w:caps w:val="0"/>
          <w:color w:val="333333"/>
          <w:spacing w:val="8"/>
          <w:sz w:val="19"/>
          <w:szCs w:val="19"/>
          <w:shd w:val="clear" w:fill="F8F8F8"/>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default" w:ascii="Tahoma" w:hAnsi="Tahoma" w:eastAsia="Tahoma" w:cs="Tahoma"/>
          <w:i w:val="0"/>
          <w:caps w:val="0"/>
          <w:color w:val="333333"/>
          <w:spacing w:val="8"/>
          <w:sz w:val="19"/>
          <w:szCs w:val="19"/>
          <w:shd w:val="clear" w:fill="F8F8F8"/>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五、什么是IPPC标识？</w:t>
      </w:r>
      <w:r>
        <w:rPr>
          <w:rFonts w:hint="default" w:ascii="Tahoma" w:hAnsi="Tahoma" w:eastAsia="Tahoma" w:cs="Tahoma"/>
          <w:i w:val="0"/>
          <w:caps w:val="0"/>
          <w:color w:val="333333"/>
          <w:spacing w:val="8"/>
          <w:sz w:val="19"/>
          <w:szCs w:val="19"/>
          <w:shd w:val="clear" w:fill="F8F8F8"/>
        </w:rPr>
        <w:br w:type="textWrapping"/>
      </w:r>
      <w:r>
        <w:rPr>
          <w:rFonts w:hint="default" w:ascii="Tahoma" w:hAnsi="Tahoma" w:eastAsia="Tahoma" w:cs="Tahoma"/>
          <w:i w:val="0"/>
          <w:caps w:val="0"/>
          <w:color w:val="333333"/>
          <w:spacing w:val="8"/>
          <w:sz w:val="19"/>
          <w:szCs w:val="19"/>
          <w:shd w:val="clear" w:fill="F8F8F8"/>
        </w:rPr>
        <w:t>　　</w:t>
      </w:r>
      <w:r>
        <w:rPr>
          <w:rFonts w:hint="default" w:asciiTheme="minorHAnsi" w:hAnsiTheme="minorHAnsi" w:eastAsiaTheme="minorEastAsia" w:cstheme="minorBidi"/>
          <w:kern w:val="2"/>
          <w:sz w:val="21"/>
          <w:szCs w:val="24"/>
          <w:lang w:val="en-US" w:eastAsia="zh-CN" w:bidi="ar-SA"/>
        </w:rPr>
        <w:t>（国际植物保护公约简称International Plant Protection Convention，IPPC）。WTO/SPS协议规定IPPC组织为影响贸易的植物卫生国际标准(植物检疫措施国际标准，ISPMs)的制定机构，并在植物卫生领域起着重要的协调一致的作用。</w:t>
      </w:r>
      <w:r>
        <w:rPr>
          <w:rStyle w:val="6"/>
          <w:rFonts w:hint="default" w:ascii="Tahoma" w:hAnsi="Tahoma" w:eastAsia="Tahoma" w:cs="Tahoma"/>
          <w:i w:val="0"/>
          <w:caps w:val="0"/>
          <w:color w:val="333333"/>
          <w:spacing w:val="8"/>
          <w:sz w:val="19"/>
          <w:szCs w:val="19"/>
          <w:shd w:val="clear" w:fill="F8F8F8"/>
        </w:rPr>
        <w:t>木质包装要加盖IPPC的专用标识， IPPC标识必须加施于木质包装显著位置，至少应在相对的两面，标识应清晰易辨、永久且不能移动，标识避免使用红色或橙色。</w:t>
      </w:r>
      <w:r>
        <w:rPr>
          <w:rFonts w:hint="default" w:ascii="Tahoma" w:hAnsi="Tahoma" w:eastAsia="Tahoma" w:cs="Tahoma"/>
          <w:i w:val="0"/>
          <w:caps w:val="0"/>
          <w:color w:val="333333"/>
          <w:spacing w:val="8"/>
          <w:sz w:val="19"/>
          <w:szCs w:val="19"/>
          <w:shd w:val="clear" w:fill="F8F8F8"/>
        </w:rPr>
        <w:br w:type="textWrapping"/>
      </w:r>
    </w:p>
    <w:p>
      <w:pPr>
        <w:keepNext w:val="0"/>
        <w:keepLines w:val="0"/>
        <w:widowControl/>
        <w:suppressLineNumbers w:val="0"/>
        <w:jc w:val="left"/>
      </w:pPr>
      <w:r>
        <w:rPr>
          <w:rFonts w:hint="eastAsia" w:ascii="Microsoft YaHei UI" w:hAnsi="Microsoft YaHei UI" w:eastAsia="Microsoft YaHei UI" w:cs="Microsoft YaHei UI"/>
          <w:i w:val="0"/>
          <w:caps w:val="0"/>
          <w:color w:val="333333"/>
          <w:spacing w:val="8"/>
          <w:sz w:val="25"/>
          <w:szCs w:val="25"/>
          <w:shd w:val="clear" w:fill="FFFFFF"/>
        </w:rPr>
        <w:drawing>
          <wp:inline distT="0" distB="0" distL="114300" distR="114300">
            <wp:extent cx="304800" cy="3048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6324600" cy="18192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6324600" cy="1819275"/>
                    </a:xfrm>
                    <a:prstGeom prst="rect">
                      <a:avLst/>
                    </a:prstGeom>
                    <a:noFill/>
                    <a:ln w="9525">
                      <a:noFill/>
                    </a:ln>
                  </pic:spPr>
                </pic:pic>
              </a:graphicData>
            </a:graphic>
          </wp:inline>
        </w:draw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leftChars="0" w:right="240" w:rightChars="0"/>
        <w:jc w:val="left"/>
        <w:rPr>
          <w:rFonts w:ascii="Microsoft YaHei UI" w:hAnsi="Microsoft YaHei UI" w:eastAsia="Microsoft YaHei UI" w:cs="Microsoft YaHei UI"/>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Microsoft YaHei UI" w:hAnsi="Microsoft YaHei UI" w:eastAsia="Microsoft YaHei UI" w:cs="Microsoft YaHei UI"/>
          <w:i w:val="0"/>
          <w:caps w:val="0"/>
          <w:color w:val="333333"/>
          <w:spacing w:val="8"/>
          <w:sz w:val="25"/>
          <w:szCs w:val="25"/>
        </w:rPr>
      </w:pPr>
      <w:r>
        <w:rPr>
          <w:rStyle w:val="6"/>
          <w:rFonts w:hint="default" w:ascii="Tahoma" w:hAnsi="Tahoma" w:eastAsia="Tahoma" w:cs="Tahoma"/>
          <w:i w:val="0"/>
          <w:caps w:val="0"/>
          <w:color w:val="333333"/>
          <w:spacing w:val="8"/>
          <w:sz w:val="19"/>
          <w:szCs w:val="19"/>
          <w:shd w:val="clear" w:fill="F8F8F8"/>
        </w:rPr>
        <w:t>XX是国际标准化组织的2个字母国家编码；（中国：CH）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Microsoft YaHei UI" w:hAnsi="Microsoft YaHei UI" w:eastAsia="Microsoft YaHei UI" w:cs="Microsoft YaHei UI"/>
          <w:i w:val="0"/>
          <w:caps w:val="0"/>
          <w:color w:val="333333"/>
          <w:spacing w:val="8"/>
          <w:sz w:val="25"/>
          <w:szCs w:val="25"/>
        </w:rPr>
      </w:pPr>
      <w:r>
        <w:rPr>
          <w:rStyle w:val="6"/>
          <w:rFonts w:hint="default" w:ascii="Tahoma" w:hAnsi="Tahoma" w:eastAsia="Tahoma" w:cs="Tahoma"/>
          <w:i w:val="0"/>
          <w:caps w:val="0"/>
          <w:color w:val="333333"/>
          <w:spacing w:val="8"/>
          <w:sz w:val="19"/>
          <w:szCs w:val="19"/>
          <w:shd w:val="clear" w:fill="F8F8F8"/>
        </w:rPr>
        <w:t>000代表国家植保机构给予木质包装生产企业的独特登记号；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pPr>
      <w:r>
        <w:rPr>
          <w:rStyle w:val="6"/>
          <w:rFonts w:hint="default" w:ascii="Tahoma" w:hAnsi="Tahoma" w:eastAsia="Tahoma" w:cs="Tahoma"/>
          <w:i w:val="0"/>
          <w:caps w:val="0"/>
          <w:color w:val="333333"/>
          <w:spacing w:val="8"/>
          <w:sz w:val="19"/>
          <w:szCs w:val="19"/>
          <w:shd w:val="clear" w:fill="F8F8F8"/>
        </w:rPr>
        <w:t>YY代表除害处理方法，如MB表示溴甲烷熏蒸处理，HT表示热处理。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六、熏蒸申请程序？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rPr>
          <w:rFonts w:hint="eastAsia" w:ascii="Microsoft YaHei UI" w:hAnsi="Microsoft YaHei UI" w:eastAsia="Microsoft YaHei UI" w:cs="Microsoft YaHei UI"/>
          <w:i w:val="0"/>
          <w:caps w:val="0"/>
          <w:color w:val="333333"/>
          <w:spacing w:val="8"/>
          <w:sz w:val="20"/>
          <w:szCs w:val="20"/>
          <w:shd w:val="clear" w:fill="FFFFFF"/>
          <w:lang w:val="en-US" w:eastAsia="zh-CN"/>
        </w:rPr>
      </w:pPr>
      <w:r>
        <w:rPr>
          <w:rFonts w:hint="default" w:ascii="Tahoma" w:hAnsi="Tahoma" w:eastAsia="Tahoma" w:cs="Tahoma"/>
          <w:sz w:val="19"/>
          <w:szCs w:val="19"/>
          <w:shd w:val="clear" w:fill="F8F8F8"/>
        </w:rPr>
        <w:t>　</w:t>
      </w:r>
      <w:r>
        <w:rPr>
          <w:rFonts w:hint="default" w:asciiTheme="minorHAnsi" w:hAnsiTheme="minorHAnsi" w:eastAsiaTheme="minorEastAsia" w:cstheme="minorBidi"/>
          <w:kern w:val="2"/>
          <w:sz w:val="21"/>
          <w:szCs w:val="24"/>
          <w:lang w:val="en-US" w:eastAsia="zh-CN" w:bidi="ar-SA"/>
        </w:rPr>
        <w:t>　首选是预约海关商检部门，由检疫机构出具CIQ《熏蒸消毒证书》、《植物检疫证书》；填写《熏蒸消毒申请》（客户）→业务受理（公司）→安排人员，预约时间（熏蒸公司）→上门至工厂码头盖标识、施药（工作人员）→出具证书（单证部）→寄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七、熏蒸的一些要求：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firstLine="420" w:firstLineChars="200"/>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木质包装物不得带有树皮，必须保持干燥，没有虫眼和暗斑。如使用溴甲烷对木质包装进行熏蒸处理，应在处理前去除树皮。木质包装须使用去树皮木材制作，木质包装上树皮残留允许量应满足：宽度小于3cm，或总面积小于50cm2。进境木质包装如携带树皮不符规定的，将需检疫处理合格方可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B．熏蒸处理过的木质包装物要尽快出运，同时要注意单独存放，并与其它未处理的木制品、木料隔离。 </w:t>
      </w:r>
      <w:r>
        <w:rPr>
          <w:rFonts w:hint="eastAsia" w:asciiTheme="minorHAnsi" w:hAnsiTheme="minorHAnsi" w:eastAsiaTheme="minorEastAsia" w:cstheme="minorBidi"/>
          <w:kern w:val="2"/>
          <w:sz w:val="21"/>
          <w:szCs w:val="24"/>
          <w:lang w:val="en-US" w:eastAsia="zh-CN" w:bidi="ar-SA"/>
        </w:rPr>
        <w:br w:type="textWrapping"/>
      </w:r>
      <w:r>
        <w:rPr>
          <w:rFonts w:hint="eastAsia" w:cstheme="minorBidi"/>
          <w:kern w:val="2"/>
          <w:sz w:val="21"/>
          <w:szCs w:val="24"/>
          <w:lang w:val="en-US" w:eastAsia="zh-CN" w:bidi="ar-SA"/>
        </w:rPr>
        <w:t xml:space="preserve">    C.</w:t>
      </w:r>
      <w:r>
        <w:rPr>
          <w:rFonts w:hint="eastAsia" w:asciiTheme="minorHAnsi" w:hAnsiTheme="minorHAnsi" w:eastAsiaTheme="minorEastAsia" w:cstheme="minorBidi"/>
          <w:kern w:val="2"/>
          <w:sz w:val="21"/>
          <w:szCs w:val="24"/>
          <w:lang w:val="en-US" w:eastAsia="zh-CN" w:bidi="ar-SA"/>
        </w:rPr>
        <w:t>熏蒸一般由国内专门的熏蒸公司来操作的，熏蒸证书是用于证明包装用的木材已经过熏蒸灭虫的证书。一般需要熏蒸24—48个小时(视具体情况而定)，所以在订舱时一定要安排好充分的时间来操作，免得来不及进港和报关。</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rightChars="0"/>
        <w:jc w:val="left"/>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pPr>
      <w:r>
        <w:rPr>
          <w:rFonts w:hint="eastAsia" w:ascii="Microsoft YaHei UI" w:hAnsi="Microsoft YaHei UI" w:eastAsia="Microsoft YaHei UI" w:cs="Microsoft YaHei UI"/>
          <w:i w:val="0"/>
          <w:caps w:val="0"/>
          <w:color w:val="333333"/>
          <w:spacing w:val="8"/>
          <w:kern w:val="2"/>
          <w:sz w:val="33"/>
          <w:szCs w:val="33"/>
          <w:shd w:val="clear" w:fill="FFFFFF"/>
          <w:lang w:val="en-US" w:eastAsia="zh-CN" w:bidi="ar-SA"/>
        </w:rPr>
        <w:t>八、国际运输包装的原则、注意事项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经常收或发包裹的人应该都遇到过包装破损、看不清地址、内件丢失等问题。国际物流/快递货物（货物、快件、包裹等）的运输打包/包装应坚持什么原则？应注意哪些问题呢？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 包装原则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1）运输包装也叫外包装，与商品包装/内包装/销售包装相对</w:t>
      </w:r>
      <w:r>
        <w:rPr>
          <w:rFonts w:hint="eastAsia" w:cstheme="minorBidi"/>
          <w:kern w:val="2"/>
          <w:sz w:val="21"/>
          <w:szCs w:val="24"/>
          <w:lang w:val="en-US" w:eastAsia="zh-CN" w:bidi="ar-SA"/>
        </w:rPr>
        <w:t>，选择</w:t>
      </w:r>
      <w:r>
        <w:rPr>
          <w:rFonts w:hint="eastAsia" w:asciiTheme="minorHAnsi" w:hAnsiTheme="minorHAnsi" w:eastAsiaTheme="minorEastAsia" w:cstheme="minorBidi"/>
          <w:kern w:val="2"/>
          <w:sz w:val="21"/>
          <w:szCs w:val="24"/>
          <w:lang w:val="en-US" w:eastAsia="zh-CN" w:bidi="ar-SA"/>
        </w:rPr>
        <w:t>适合</w:t>
      </w:r>
      <w:r>
        <w:rPr>
          <w:rFonts w:hint="eastAsia" w:cstheme="minorBidi"/>
          <w:kern w:val="2"/>
          <w:sz w:val="21"/>
          <w:szCs w:val="24"/>
          <w:lang w:val="en-US" w:eastAsia="zh-CN" w:bidi="ar-SA"/>
        </w:rPr>
        <w:t>的</w:t>
      </w:r>
      <w:r>
        <w:rPr>
          <w:rFonts w:hint="eastAsia" w:asciiTheme="minorHAnsi" w:hAnsiTheme="minorHAnsi" w:eastAsiaTheme="minorEastAsia" w:cstheme="minorBidi"/>
          <w:kern w:val="2"/>
          <w:sz w:val="21"/>
          <w:szCs w:val="24"/>
          <w:lang w:val="en-US" w:eastAsia="zh-CN" w:bidi="ar-SA"/>
        </w:rPr>
        <w:t>运输是运输包装的基本要求。运输包装必须结实、耐冲击、耐震动，同时要兼顾防潮、防盗、防丢失等功能。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2）保护产品、防潮防盗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保护产品是包装的最低要求，别的要求（如适合运输、便于装卸、美观大方等）都是在保护产品的前提下，才有意义。对于高价值但体积小的产品，尤其要注意防潮防盗的功能。如在外包装上贴上防盗封条，这样只要封条完好，就表明里面的产品没有丢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3）方便装卸搬运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包装良好，容易搬运，便于装卸，有利于提高效率，同时能避免“野蛮装卸”可能给货物带来的损害和破坏。如：要注意每件包装的重量、尺寸——太重会导致不方便搬运和装卸；形状不规则不利于码放整齐，容易导致不必要的变形、破损。如果是托盘货或大件货物必须要用叉车或吊车才能装卸、搬运的，一定要方便机械操作，比如要有必要的插孔或起吊的孔或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4）适度和合理包装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货物的实际情况（重量、尺寸、形状、体积等）选用大小合适的包装箱、板以及包装填充物、封箱方式（是否缠打包带）以及加固方法等。一定要避免包装箱过大，造成内部留空的不足包装，这极容易造成包装与货物的破损。当然，也不应过度包装，造成包装材料的不必要的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5）包装件融为一体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外包装要与内里的保护材料、缓冲物和产品本身融为一体，一个外包装包含多个小的内包装时，要注意内容物之间或外包装与内容物之间要码放整齐、良好，有空隙时要用缓冲物或保护材料填充，避免由于有空隙导致不应有的碰撞、摩擦或挤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6）注意方向和重心平衡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如果不能侧放、倒放，必须正面朝上的货物，一定要在外包装上标识清楚，四面都要有“向上”等相关标示，在搬运、装卸、储存、运输过程中都要严格按照外包装上的箭头标识正确操作和处置货物。包装件的重心应该位于中心位置，重量分布尽量保持平衡，如果由于物品本身的问题无法保持重心在中心附近，最好标明那边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 错误的包装方式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1）不能做成连体包装。用透明胶、绳子、气泡膜等，将两个或两个以上包装件捆绑在一起，做成连体包装，这种做法一般是不允许的。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内件缺少填充物或没有防震保护材料进行填充，容易晃动、碰撞、滚动，极易损坏产品，必需添加填充物固定内件或更换尺寸更合适的包装箱规格。如：内件有零件、配件，必须用透明胶等固定住，并在包装内填充足够的缓冲、防震材料。又如：如果是多个易碎品装入同一个包装箱中，必须采取分隔措施，将两个易碎品隔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3）包装重心太偏、形状不规则，以及重货包装强度不够等。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4）没有内包装的小件物品如数据线、读卡器、螺丝等，必须首先按一定量分隔独立包装后，再外套包装箱，以免遗漏丢失。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drawing>
          <wp:inline distT="0" distB="0" distL="114300" distR="114300">
            <wp:extent cx="3844290" cy="2947035"/>
            <wp:effectExtent l="0" t="0" r="3810" b="5715"/>
            <wp:docPr id="8" name="图片 8" descr="微信图片_2019090910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909103700"/>
                    <pic:cNvPicPr>
                      <a:picLocks noChangeAspect="1"/>
                    </pic:cNvPicPr>
                  </pic:nvPicPr>
                  <pic:blipFill>
                    <a:blip r:embed="rId7"/>
                    <a:srcRect l="9280" t="4117" r="10000" b="8234"/>
                    <a:stretch>
                      <a:fillRect/>
                    </a:stretch>
                  </pic:blipFill>
                  <pic:spPr>
                    <a:xfrm>
                      <a:off x="0" y="0"/>
                      <a:ext cx="3844290" cy="29470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 包装注意事项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1）使用旧的盒子或箱子时，必须弄掉包装外侧所有的唛头、标签、标识、号码、地址等信息，以及所有可能影响识别货物或操作指示的信息。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2）尽量避免使用容易破损、变形以及使用过的材料作为运输外包装。如：强度不够的塑料、编织袋等，已经有压痕、破洞或油污、水渍或已经受潮等强度不够的瓦楞纸箱。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3）旅行箱、公文包、行李袋、行李箱等一般不能直接作为外包装使用；商品包装（内包装、销售包装）也不能直接作为运输包装；任何报刊杂志、报纸、海报等印刷品不能直接作为外包装（运输包装）。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根据货物属性、运输要求等确定是否使用打包带、铁箍以及木质包装等。如果采用木质包装，一定要注意是否是免熏蒸的，如果需要熏蒸，木质包装上必须有IPPC的熏蒸标识，还要注意国外清关是否需要提供《熏蒸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left"/>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shd w:val="clear" w:fill="FFFFFF"/>
        <w:spacing w:before="75" w:beforeAutospacing="0" w:after="75" w:afterAutospacing="0"/>
        <w:ind w:left="0" w:right="0" w:firstLine="0"/>
        <w:rPr>
          <w:rFonts w:ascii="Tahoma" w:hAnsi="Tahoma" w:eastAsia="Tahoma" w:cs="Tahoma"/>
          <w:i w:val="0"/>
          <w:caps w:val="0"/>
          <w:color w:val="000000"/>
          <w:spacing w:val="0"/>
          <w:sz w:val="22"/>
          <w:szCs w:val="22"/>
        </w:rPr>
      </w:pPr>
      <w:r>
        <w:rPr>
          <w:rFonts w:hint="default" w:ascii="Tahoma" w:hAnsi="Tahoma" w:eastAsia="Tahoma" w:cs="Tahoma"/>
          <w:i w:val="0"/>
          <w:caps w:val="0"/>
          <w:color w:val="000000"/>
          <w:spacing w:val="0"/>
          <w:sz w:val="22"/>
          <w:szCs w:val="22"/>
          <w:shd w:val="clear" w:fill="FFFFFF"/>
        </w:rPr>
        <w:t>  最后，补充说明一点，文章中提到的需要做熏蒸处理的木质包装，木头均指实木，也就是原木木材，这类木头制成包装需要熏蒸处理。 像人造木材，如多层板，胶合板等，因其生产和制作工艺决定了它在制造过程中时已经进行了防虫处理，所以人造板类的木质包装不需要做熏蒸，自然也不会要求有ippc标识。</w:t>
      </w:r>
    </w:p>
    <w:p>
      <w:pPr>
        <w:pStyle w:val="3"/>
        <w:keepNext w:val="0"/>
        <w:keepLines w:val="0"/>
        <w:widowControl/>
        <w:suppressLineNumbers w:val="0"/>
        <w:shd w:val="clear" w:fill="FFFFFF"/>
        <w:spacing w:before="75" w:beforeAutospacing="0" w:after="75" w:afterAutospacing="0"/>
        <w:ind w:left="0" w:right="0" w:firstLine="422"/>
        <w:rPr>
          <w:rFonts w:hint="default" w:ascii="Tahoma" w:hAnsi="Tahoma" w:eastAsia="Tahoma" w:cs="Tahoma"/>
          <w:i w:val="0"/>
          <w:caps w:val="0"/>
          <w:color w:val="000000"/>
          <w:spacing w:val="0"/>
          <w:sz w:val="22"/>
          <w:szCs w:val="22"/>
        </w:rPr>
      </w:pPr>
      <w:r>
        <w:rPr>
          <w:rFonts w:hint="default" w:ascii="Tahoma" w:hAnsi="Tahoma" w:eastAsia="Tahoma" w:cs="Tahoma"/>
          <w:b/>
          <w:i w:val="0"/>
          <w:caps w:val="0"/>
          <w:color w:val="000000"/>
          <w:spacing w:val="0"/>
          <w:sz w:val="22"/>
          <w:szCs w:val="22"/>
          <w:shd w:val="clear" w:fill="FFFFFF"/>
        </w:rPr>
        <w:t> 需要注意的是，只要包装上有任何一处使用到了原木类的包装，就一定要做熏蒸哦。否则一旦被海关查到，货物将被扣留，大多数国家的处理方法是可以在当地处理，对不合格包装做熏蒸或销毁处理后才可放行。但是像美国（据说还有加拿大和澳洲）是不允许在当地处理，必须强制退运并且收货方也可能会面临罚金，损失惨重。</w:t>
      </w:r>
    </w:p>
    <w:p>
      <w:pPr>
        <w:pStyle w:val="3"/>
        <w:keepNext w:val="0"/>
        <w:keepLines w:val="0"/>
        <w:widowControl/>
        <w:suppressLineNumbers w:val="0"/>
        <w:shd w:val="clear" w:fill="FFFFFF"/>
        <w:spacing w:before="75" w:beforeAutospacing="0" w:after="75" w:afterAutospacing="0"/>
        <w:ind w:left="0" w:right="0" w:firstLine="420"/>
        <w:rPr>
          <w:rFonts w:hint="default" w:ascii="Tahoma" w:hAnsi="Tahoma" w:eastAsia="Tahoma" w:cs="Tahoma"/>
          <w:i w:val="0"/>
          <w:caps w:val="0"/>
          <w:color w:val="000000"/>
          <w:spacing w:val="0"/>
          <w:sz w:val="22"/>
          <w:szCs w:val="22"/>
        </w:rPr>
      </w:pPr>
      <w:r>
        <w:rPr>
          <w:rFonts w:hint="default" w:ascii="Tahoma" w:hAnsi="Tahoma" w:eastAsia="Tahoma" w:cs="Tahoma"/>
          <w:i w:val="0"/>
          <w:caps w:val="0"/>
          <w:color w:val="000000"/>
          <w:spacing w:val="0"/>
          <w:sz w:val="22"/>
          <w:szCs w:val="22"/>
          <w:shd w:val="clear" w:fill="FFFFFF"/>
        </w:rPr>
        <w:t>请广大客户朋友和货代同仁一定要注意</w:t>
      </w:r>
      <w:r>
        <w:rPr>
          <w:rFonts w:hint="eastAsia" w:ascii="Tahoma" w:hAnsi="Tahoma" w:eastAsia="宋体" w:cs="Tahoma"/>
          <w:i w:val="0"/>
          <w:caps w:val="0"/>
          <w:color w:val="000000"/>
          <w:spacing w:val="0"/>
          <w:sz w:val="22"/>
          <w:szCs w:val="22"/>
          <w:shd w:val="clear" w:fill="FFFFFF"/>
          <w:lang w:val="en-US" w:eastAsia="zh-CN"/>
        </w:rPr>
        <w:t>出口包装的规范性</w:t>
      </w:r>
      <w:r>
        <w:rPr>
          <w:rFonts w:hint="default" w:ascii="Tahoma" w:hAnsi="Tahoma" w:eastAsia="Tahoma" w:cs="Tahoma"/>
          <w:i w:val="0"/>
          <w:caps w:val="0"/>
          <w:color w:val="000000"/>
          <w:spacing w:val="0"/>
          <w:sz w:val="22"/>
          <w:szCs w:val="22"/>
          <w:shd w:val="clear" w:fill="FFFFFF"/>
        </w:rPr>
        <w:t>。祝大家的货物畅通无阻，热销全球！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default" w:cstheme="minorBidi"/>
          <w:b w:val="0"/>
          <w:bCs w:val="0"/>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default" w:cstheme="minorBidi"/>
          <w:b w:val="0"/>
          <w:bCs w:val="0"/>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default" w:cstheme="minorBidi"/>
          <w:b w:val="0"/>
          <w:bCs w:val="0"/>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default" w:cstheme="minorBidi"/>
          <w:b w:val="0"/>
          <w:bCs w:val="0"/>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default" w:cstheme="minorBidi"/>
          <w:b w:val="0"/>
          <w:bCs w:val="0"/>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jc w:val="left"/>
        <w:rPr>
          <w:rFonts w:hint="eastAsia" w:ascii="幼圆" w:hAnsi="幼圆" w:eastAsia="幼圆" w:cs="幼圆"/>
          <w:b w:val="0"/>
          <w:bCs w:val="0"/>
          <w:kern w:val="2"/>
          <w:sz w:val="21"/>
          <w:szCs w:val="24"/>
          <w:lang w:val="en-US" w:eastAsia="zh-CN" w:bidi="ar-SA"/>
        </w:rPr>
      </w:pPr>
      <w:r>
        <w:rPr>
          <w:rFonts w:hint="eastAsia" w:ascii="幼圆" w:hAnsi="幼圆" w:eastAsia="幼圆" w:cs="幼圆"/>
          <w:b w:val="0"/>
          <w:bCs w:val="0"/>
          <w:kern w:val="2"/>
          <w:sz w:val="21"/>
          <w:szCs w:val="24"/>
          <w:lang w:val="en-US" w:eastAsia="zh-CN" w:bidi="ar-SA"/>
        </w:rPr>
        <w:t>学习更多进出口知识，请微信扫描二维码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420" w:firstLineChars="200"/>
        <w:jc w:val="left"/>
        <w:rPr>
          <w:rFonts w:hint="eastAsia" w:ascii="华文行楷" w:hAnsi="华文行楷" w:eastAsia="华文行楷" w:cs="华文行楷"/>
          <w:b w:val="0"/>
          <w:bCs w:val="0"/>
          <w:kern w:val="2"/>
          <w:sz w:val="21"/>
          <w:szCs w:val="24"/>
          <w:lang w:val="en-US" w:eastAsia="zh-CN" w:bidi="ar-SA"/>
        </w:rPr>
      </w:pPr>
      <w:r>
        <w:rPr>
          <w:rFonts w:hint="eastAsia" w:ascii="华文行楷" w:hAnsi="华文行楷" w:eastAsia="华文行楷" w:cs="华文行楷"/>
          <w:b w:val="0"/>
          <w:bCs w:val="0"/>
          <w:kern w:val="2"/>
          <w:sz w:val="21"/>
          <w:szCs w:val="24"/>
          <w:lang w:val="en-US" w:eastAsia="zh-CN" w:bidi="ar-SA"/>
        </w:rPr>
        <w:drawing>
          <wp:inline distT="0" distB="0" distL="114300" distR="114300">
            <wp:extent cx="2095500" cy="2095500"/>
            <wp:effectExtent l="0" t="0" r="0" b="0"/>
            <wp:docPr id="5" name="图片 5" descr="156816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68169559"/>
                    <pic:cNvPicPr>
                      <a:picLocks noChangeAspect="1"/>
                    </pic:cNvPicPr>
                  </pic:nvPicPr>
                  <pic:blipFill>
                    <a:blip r:embed="rId8"/>
                    <a:stretch>
                      <a:fillRect/>
                    </a:stretch>
                  </pic:blipFill>
                  <pic:spPr>
                    <a:xfrm>
                      <a:off x="0" y="0"/>
                      <a:ext cx="2095500" cy="20955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240"/>
        <w:jc w:val="left"/>
        <w:rPr>
          <w:rFonts w:hint="eastAsia" w:ascii="华文行楷" w:hAnsi="华文行楷" w:eastAsia="华文行楷" w:cs="华文行楷"/>
          <w:b w:val="0"/>
          <w:bCs w:val="0"/>
          <w:kern w:val="2"/>
          <w:sz w:val="21"/>
          <w:szCs w:val="24"/>
          <w:lang w:val="en-US" w:eastAsia="zh-CN" w:bidi="ar-SA"/>
        </w:rPr>
      </w:pPr>
      <w:r>
        <w:rPr>
          <w:rFonts w:hint="eastAsia" w:ascii="华文行楷" w:hAnsi="华文行楷" w:eastAsia="华文行楷" w:cs="华文行楷"/>
          <w:b w:val="0"/>
          <w:bCs w:val="0"/>
          <w:kern w:val="2"/>
          <w:sz w:val="21"/>
          <w:szCs w:val="24"/>
          <w:lang w:val="en-US" w:eastAsia="zh-CN" w:bidi="ar-SA"/>
        </w:rPr>
        <w:t>本文部分素材援引自互联网，旨在传递更多网络信息，如涉及版权问题请与我联系。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D3D50"/>
    <w:rsid w:val="0F5E5328"/>
    <w:rsid w:val="1FF31F27"/>
    <w:rsid w:val="223067E2"/>
    <w:rsid w:val="369F675A"/>
    <w:rsid w:val="378E59B0"/>
    <w:rsid w:val="40C86CEF"/>
    <w:rsid w:val="65F74969"/>
    <w:rsid w:val="6AF867C1"/>
    <w:rsid w:val="736E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2019-09-11T02:50:39Z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